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EC" w:rsidRDefault="003572EC">
      <w:pPr>
        <w:pStyle w:val="FR2"/>
        <w:ind w:left="-36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3755" w:type="dxa"/>
        <w:tblInd w:w="-253" w:type="dxa"/>
        <w:tblLayout w:type="fixed"/>
        <w:tblLook w:val="04A0"/>
      </w:tblPr>
      <w:tblGrid>
        <w:gridCol w:w="3755"/>
      </w:tblGrid>
      <w:tr w:rsidR="000500BB" w:rsidTr="000500BB">
        <w:trPr>
          <w:trHeight w:val="995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0500BB" w:rsidRDefault="000500BB">
            <w:pPr>
              <w:pStyle w:val="FR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2EC" w:rsidRDefault="000500BB" w:rsidP="000500BB">
      <w:pPr>
        <w:pStyle w:val="FR2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приемка школы\скан докум-в\полож по подгот.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емка школы\скан докум-в\полож по подгот.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B" w:rsidRDefault="000500BB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3572EC" w:rsidRDefault="000500BB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Положение о комиссии</w:t>
      </w:r>
    </w:p>
    <w:p w:rsidR="003572EC" w:rsidRDefault="003572EC">
      <w:pPr>
        <w:pStyle w:val="FR2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3572EC" w:rsidRDefault="000500BB">
      <w:pPr>
        <w:ind w:left="-360"/>
        <w:jc w:val="center"/>
        <w:rPr>
          <w:szCs w:val="28"/>
        </w:rPr>
      </w:pPr>
      <w:r>
        <w:rPr>
          <w:b/>
          <w:szCs w:val="28"/>
        </w:rPr>
        <w:t xml:space="preserve">по подготовке, заключению, контролю исполнения коллективного </w:t>
      </w:r>
      <w:r>
        <w:rPr>
          <w:b/>
          <w:szCs w:val="28"/>
        </w:rPr>
        <w:t xml:space="preserve">договора муниципального бюджетного общеобразовательного учреждения </w:t>
      </w:r>
      <w:proofErr w:type="spellStart"/>
      <w:r>
        <w:rPr>
          <w:b/>
          <w:szCs w:val="28"/>
        </w:rPr>
        <w:t>Труновская</w:t>
      </w:r>
      <w:proofErr w:type="spellEnd"/>
      <w:r>
        <w:rPr>
          <w:b/>
          <w:szCs w:val="28"/>
        </w:rPr>
        <w:t xml:space="preserve"> средняя общеобразовательная школа</w:t>
      </w:r>
    </w:p>
    <w:p w:rsidR="003572EC" w:rsidRDefault="003572EC">
      <w:pPr>
        <w:ind w:left="-360"/>
        <w:jc w:val="center"/>
        <w:rPr>
          <w:b/>
          <w:szCs w:val="28"/>
        </w:rPr>
      </w:pPr>
    </w:p>
    <w:p w:rsidR="003572EC" w:rsidRDefault="003572EC">
      <w:pPr>
        <w:ind w:left="-360"/>
        <w:jc w:val="center"/>
        <w:rPr>
          <w:b/>
          <w:szCs w:val="28"/>
        </w:rPr>
      </w:pPr>
    </w:p>
    <w:p w:rsidR="003572EC" w:rsidRDefault="000500BB">
      <w:pPr>
        <w:ind w:left="-360"/>
        <w:jc w:val="center"/>
        <w:rPr>
          <w:szCs w:val="28"/>
        </w:rPr>
      </w:pPr>
      <w:r>
        <w:rPr>
          <w:b/>
          <w:szCs w:val="28"/>
        </w:rPr>
        <w:t>1. Общие положения.</w:t>
      </w:r>
    </w:p>
    <w:p w:rsidR="003572EC" w:rsidRDefault="003572EC">
      <w:pPr>
        <w:ind w:left="-360"/>
        <w:jc w:val="both"/>
        <w:rPr>
          <w:szCs w:val="28"/>
        </w:rPr>
      </w:pPr>
    </w:p>
    <w:p w:rsidR="003572EC" w:rsidRDefault="000500BB">
      <w:pPr>
        <w:pStyle w:val="21"/>
        <w:spacing w:line="276" w:lineRule="auto"/>
        <w:ind w:left="-360"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Комиссия по подготовки, заключению, контролю исполнения коллективного договора муниципального бюджетного общеобразователь</w:t>
      </w:r>
      <w:r>
        <w:rPr>
          <w:rFonts w:ascii="Times New Roman" w:hAnsi="Times New Roman"/>
          <w:szCs w:val="28"/>
        </w:rPr>
        <w:t xml:space="preserve">ного учреждения </w:t>
      </w:r>
      <w:proofErr w:type="spellStart"/>
      <w:r>
        <w:rPr>
          <w:rFonts w:ascii="Times New Roman" w:hAnsi="Times New Roman"/>
          <w:szCs w:val="28"/>
        </w:rPr>
        <w:t>Труновской</w:t>
      </w:r>
      <w:proofErr w:type="spellEnd"/>
      <w:r>
        <w:rPr>
          <w:rFonts w:ascii="Times New Roman" w:hAnsi="Times New Roman"/>
          <w:szCs w:val="28"/>
        </w:rPr>
        <w:t xml:space="preserve"> средней общеобразовательной школы (далее - Комиссия), образованная в МБОУ </w:t>
      </w:r>
      <w:proofErr w:type="spellStart"/>
      <w:r>
        <w:rPr>
          <w:rFonts w:ascii="Times New Roman" w:hAnsi="Times New Roman"/>
          <w:szCs w:val="28"/>
        </w:rPr>
        <w:t>Труновской</w:t>
      </w:r>
      <w:proofErr w:type="spellEnd"/>
      <w:r>
        <w:rPr>
          <w:rFonts w:ascii="Times New Roman" w:hAnsi="Times New Roman"/>
          <w:szCs w:val="28"/>
        </w:rPr>
        <w:t xml:space="preserve"> СОШ.</w:t>
      </w:r>
    </w:p>
    <w:p w:rsidR="003572EC" w:rsidRDefault="000500BB">
      <w:pPr>
        <w:spacing w:line="276" w:lineRule="auto"/>
        <w:ind w:left="-360"/>
        <w:jc w:val="both"/>
        <w:rPr>
          <w:szCs w:val="28"/>
        </w:rPr>
      </w:pPr>
      <w:r>
        <w:rPr>
          <w:szCs w:val="28"/>
        </w:rPr>
        <w:t>соответствие со ст. 36-37 Трудового кодекса Российской Федерации, в своей деятельности руководствуется Конституцией РФ, действующим законод</w:t>
      </w:r>
      <w:r>
        <w:rPr>
          <w:szCs w:val="28"/>
        </w:rPr>
        <w:t>ательством, отраслевым и муниципальным соглашениями, действие которых распространяется на организацию, настоящим Положением и заключенным коллективным договором.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 При формировании и осуществлении деятельности Комиссии стороны руководствуются следующими</w:t>
      </w:r>
      <w:r>
        <w:rPr>
          <w:szCs w:val="28"/>
        </w:rPr>
        <w:t xml:space="preserve"> основным принципами социального партнерства: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1.2.1. равноправие сторон;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1.2.2. уважение и учет интересов сторон;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1.2.3. заинтересованность сторон в участии в договорных отношениях;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1.2.4. соблюдение сторонами и их представителями законов и иных </w:t>
      </w:r>
      <w:r>
        <w:rPr>
          <w:szCs w:val="28"/>
        </w:rPr>
        <w:t>нормативных правовых актов;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1.2.5. полномочность представителей сторон;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1.2.6. свобода выбора при обсуждении вопросов, входящих в сферу труда;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1.2.7. добровольность принятия сторонами на себя обязательств;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1.2.8. реальность обязательств, принимаемых на себ</w:t>
      </w:r>
      <w:r>
        <w:rPr>
          <w:szCs w:val="28"/>
        </w:rPr>
        <w:t>я сторонами;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1.2.9. обязательность выполнения коллективного договоров, соглашений;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1.2.10.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принятых коллективных договора, муниципального и отраслевого соглашений;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1.2.11. ответственность сторон, их представителей за невыполнение по</w:t>
      </w:r>
      <w:r>
        <w:rPr>
          <w:szCs w:val="28"/>
        </w:rPr>
        <w:t xml:space="preserve"> их вине коллективного договора, муниципального и отраслевого соглашений.</w:t>
      </w:r>
    </w:p>
    <w:p w:rsidR="003572EC" w:rsidRDefault="003572EC">
      <w:pPr>
        <w:spacing w:line="276" w:lineRule="auto"/>
        <w:ind w:left="-360" w:firstLine="540"/>
        <w:jc w:val="both"/>
        <w:rPr>
          <w:b/>
          <w:szCs w:val="28"/>
        </w:rPr>
      </w:pPr>
    </w:p>
    <w:p w:rsidR="003572EC" w:rsidRDefault="000500BB">
      <w:pPr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t>2. Основные цели и задачи Комиссии.</w:t>
      </w:r>
    </w:p>
    <w:p w:rsidR="003572EC" w:rsidRDefault="003572EC">
      <w:pPr>
        <w:ind w:left="-360" w:firstLine="540"/>
        <w:jc w:val="center"/>
        <w:rPr>
          <w:szCs w:val="28"/>
        </w:rPr>
      </w:pP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2.1. Основными целями Комиссии являются: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2.1.1. достижение согласования интересов сторон трудовых отношений.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lastRenderedPageBreak/>
        <w:t xml:space="preserve">2.1.2. содействие коллективно-договорному регулированию социально - трудовых отношений в организации. 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2.2. Основными задачами Комиссии являются: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2.2.1. развитие системы социального партнерства между Работниками муниципального бюджетного образовательного у</w:t>
      </w:r>
      <w:r>
        <w:rPr>
          <w:szCs w:val="28"/>
        </w:rPr>
        <w:t xml:space="preserve">чреждения </w:t>
      </w:r>
      <w:proofErr w:type="spellStart"/>
      <w:r>
        <w:rPr>
          <w:szCs w:val="28"/>
        </w:rPr>
        <w:t>Труновская</w:t>
      </w:r>
      <w:proofErr w:type="spellEnd"/>
      <w:r>
        <w:rPr>
          <w:szCs w:val="28"/>
        </w:rPr>
        <w:t xml:space="preserve"> средняя общеобразовательная школа и Работодателем, направленной на обеспечение согласования интересов Работников и Работодателя по вопросам регулирования трудовых отношений и иных, непосредственно связанных с ними отношений;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2.2.2. вед</w:t>
      </w:r>
      <w:r>
        <w:rPr>
          <w:szCs w:val="28"/>
        </w:rPr>
        <w:t>ение коллективных переговоров и подготовка проекта коллективного договора (изменений и дополнений);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2.2.3. развитие социального партнерства в организации;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2.3. Для обеспечения регулирования социально-трудовых отношений Комиссия: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2.3.1. ведет коллективные п</w:t>
      </w:r>
      <w:r>
        <w:rPr>
          <w:szCs w:val="28"/>
        </w:rPr>
        <w:t>ереговоры;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2.3.2. готовит проект коллективного договора (изменений и дополнений);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2.3.3. организует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коллективного договора;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2.3.4. рассматривает коллективные трудовые споры по поводу заключения или изменения коллективного договора, </w:t>
      </w:r>
      <w:r>
        <w:rPr>
          <w:szCs w:val="28"/>
        </w:rPr>
        <w:t xml:space="preserve">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его выполнением;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2.3.5. создает рабочие группы с привлечением специалистов;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2.3.6. приглашает для участия в своей работе представителей вышестоящей профсоюзной организации, органов государственной власти и местного самоуправления,</w:t>
      </w:r>
      <w:r>
        <w:rPr>
          <w:szCs w:val="28"/>
        </w:rPr>
        <w:t xml:space="preserve"> специалистов, представителей других организаций;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2.3.7. в случае необходимости получает по договоренности с представительными и исполнительными органами государственной власти и местного самоуправления информацию, необходимую для ведения коллективных </w:t>
      </w:r>
      <w:r>
        <w:rPr>
          <w:szCs w:val="28"/>
        </w:rPr>
        <w:t>переговоров и заключения коллективного договора (изменений и дополнений).</w:t>
      </w:r>
    </w:p>
    <w:p w:rsidR="003572EC" w:rsidRDefault="003572EC">
      <w:pPr>
        <w:ind w:left="-360" w:firstLine="540"/>
        <w:jc w:val="center"/>
        <w:rPr>
          <w:b/>
          <w:szCs w:val="28"/>
        </w:rPr>
      </w:pPr>
    </w:p>
    <w:p w:rsidR="003572EC" w:rsidRDefault="000500BB">
      <w:pPr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t>3. Состав и формирование Комиссии.</w:t>
      </w:r>
    </w:p>
    <w:p w:rsidR="003572EC" w:rsidRDefault="003572EC">
      <w:pPr>
        <w:ind w:left="-360" w:firstLine="540"/>
        <w:jc w:val="center"/>
        <w:rPr>
          <w:szCs w:val="28"/>
        </w:rPr>
      </w:pP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При проведении коллективных переговоров о заключении и об изменении коллективного договора, разрешении коллективных трудовых споров по повод</w:t>
      </w:r>
      <w:r>
        <w:rPr>
          <w:szCs w:val="28"/>
        </w:rPr>
        <w:t xml:space="preserve">у заключения или изменения коллективного договора, осуществлении контроля за его выполнением, а также при формировании и осуществлении деятельности Комиссии интересы Работников представляет Первичная профсоюзная организация МБОУ </w:t>
      </w:r>
      <w:proofErr w:type="spellStart"/>
      <w:r>
        <w:rPr>
          <w:szCs w:val="28"/>
        </w:rPr>
        <w:t>Труновской</w:t>
      </w:r>
      <w:proofErr w:type="spellEnd"/>
      <w:r>
        <w:rPr>
          <w:szCs w:val="28"/>
        </w:rPr>
        <w:t xml:space="preserve"> СОШ, интересы Ра</w:t>
      </w:r>
      <w:r>
        <w:rPr>
          <w:szCs w:val="28"/>
        </w:rPr>
        <w:t xml:space="preserve">ботодателя – руководитель директор МБОУ </w:t>
      </w:r>
      <w:proofErr w:type="spellStart"/>
      <w:r>
        <w:rPr>
          <w:szCs w:val="28"/>
        </w:rPr>
        <w:t>Труновской</w:t>
      </w:r>
      <w:proofErr w:type="spellEnd"/>
      <w:r>
        <w:rPr>
          <w:szCs w:val="28"/>
        </w:rPr>
        <w:t xml:space="preserve"> СОШ или уполномоченные им лица.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End"/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lastRenderedPageBreak/>
        <w:t>3.2. Количество членов Комиссии от каждой стороны - не более 3 человек.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3.3. Первичная профсоюзная организация и Работодатель самостоятельно определяют персональный сост</w:t>
      </w:r>
      <w:r>
        <w:rPr>
          <w:szCs w:val="28"/>
        </w:rPr>
        <w:t>ав своих представителей в Комиссии и порядок их ротации.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3.4. Образуя комиссию, стороны наделяют своих представителей полномочиями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3.4.1. ведение коллективных переговоров;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3.4.2. подготовку проекта коллективного договора (изменений и дополнений);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3.4.3</w:t>
      </w:r>
      <w:r>
        <w:rPr>
          <w:szCs w:val="28"/>
        </w:rPr>
        <w:t xml:space="preserve">. организацию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выполнением коллективного договора;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3.4.4. разрешение коллективных трудовых споров.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3.5. Стороны, образовавшие Комиссию, назначают из числа своих представителей в Комиссии - координатора стороны.</w:t>
      </w:r>
    </w:p>
    <w:p w:rsidR="003572EC" w:rsidRDefault="003572EC">
      <w:pPr>
        <w:ind w:left="-360" w:firstLine="540"/>
        <w:jc w:val="center"/>
        <w:rPr>
          <w:b/>
          <w:szCs w:val="28"/>
        </w:rPr>
      </w:pPr>
    </w:p>
    <w:p w:rsidR="003572EC" w:rsidRDefault="000500BB">
      <w:pPr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t>4. Члены Комиссии.</w:t>
      </w:r>
    </w:p>
    <w:p w:rsidR="003572EC" w:rsidRDefault="003572EC">
      <w:pPr>
        <w:spacing w:line="276" w:lineRule="auto"/>
        <w:ind w:left="-360" w:firstLine="540"/>
        <w:jc w:val="center"/>
        <w:rPr>
          <w:szCs w:val="28"/>
        </w:rPr>
      </w:pP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4.1. Члены Ко</w:t>
      </w:r>
      <w:r>
        <w:rPr>
          <w:szCs w:val="28"/>
        </w:rPr>
        <w:t>миссии: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4.1.1. участвуют в заседаниях Комиссии и рабочих групп, в подготовке проектов решений Комиссии;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4.1.2. вносят предложения по вопросам, относящимся к компетенции Комиссии, для рассмотрения на заседаниях Комисс</w:t>
      </w:r>
      <w:proofErr w:type="gramStart"/>
      <w:r>
        <w:rPr>
          <w:szCs w:val="28"/>
        </w:rPr>
        <w:t>ии и ее</w:t>
      </w:r>
      <w:proofErr w:type="gramEnd"/>
      <w:r>
        <w:rPr>
          <w:szCs w:val="28"/>
        </w:rPr>
        <w:t xml:space="preserve"> рабочих групп. 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4.2. Полномочия </w:t>
      </w:r>
      <w:r>
        <w:rPr>
          <w:szCs w:val="28"/>
        </w:rPr>
        <w:t>членов, координаторов Комиссии удостоверяется соответствующими решениями сторон социального партнерства, образовавшими Комиссию.</w:t>
      </w:r>
    </w:p>
    <w:p w:rsidR="003572EC" w:rsidRDefault="003572EC">
      <w:pPr>
        <w:spacing w:line="276" w:lineRule="auto"/>
        <w:ind w:left="-360" w:firstLine="540"/>
        <w:jc w:val="both"/>
        <w:rPr>
          <w:b/>
          <w:szCs w:val="28"/>
        </w:rPr>
      </w:pPr>
    </w:p>
    <w:p w:rsidR="003572EC" w:rsidRDefault="000500BB">
      <w:pPr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t>5. Порядок работы Комиссии.</w:t>
      </w:r>
    </w:p>
    <w:p w:rsidR="003572EC" w:rsidRDefault="003572EC">
      <w:pPr>
        <w:ind w:left="-360" w:firstLine="540"/>
        <w:jc w:val="center"/>
        <w:rPr>
          <w:szCs w:val="28"/>
        </w:rPr>
      </w:pP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5.1. Заседание комиссии правомочны, если на нем присутствуют координаторы от каждой из сторон, об</w:t>
      </w:r>
      <w:r>
        <w:rPr>
          <w:szCs w:val="28"/>
        </w:rPr>
        <w:t>разовавших Комиссию.</w:t>
      </w:r>
    </w:p>
    <w:p w:rsidR="003572EC" w:rsidRDefault="000500BB">
      <w:pPr>
        <w:spacing w:line="276" w:lineRule="auto"/>
        <w:ind w:left="-360" w:firstLine="540"/>
        <w:jc w:val="both"/>
        <w:rPr>
          <w:b/>
          <w:szCs w:val="28"/>
        </w:rPr>
      </w:pPr>
      <w:r>
        <w:rPr>
          <w:szCs w:val="28"/>
        </w:rPr>
        <w:t xml:space="preserve">5.2. </w:t>
      </w:r>
      <w:proofErr w:type="gramStart"/>
      <w:r>
        <w:rPr>
          <w:b/>
          <w:szCs w:val="28"/>
        </w:rPr>
        <w:t>Первое заседание комиссии</w:t>
      </w:r>
      <w:r>
        <w:rPr>
          <w:szCs w:val="28"/>
        </w:rPr>
        <w:t xml:space="preserve">, образованной на равноправной основе по решению сторон из наделенных необходимыми полномочиями представителей, </w:t>
      </w:r>
      <w:r>
        <w:rPr>
          <w:b/>
          <w:szCs w:val="28"/>
        </w:rPr>
        <w:t>проводится не позже истечения семи календарных дней с момента получения представителями одной</w:t>
      </w:r>
      <w:r>
        <w:rPr>
          <w:b/>
          <w:szCs w:val="28"/>
        </w:rPr>
        <w:t xml:space="preserve"> из сторон социального партнерства уведомления от другой стороны в письменной форме с предложением начать коллективные переговоры или в иной срок</w:t>
      </w:r>
      <w:r>
        <w:rPr>
          <w:szCs w:val="28"/>
        </w:rPr>
        <w:t>, предложенный в уведомлении представителями стороны, инициирующей переговоры</w:t>
      </w:r>
      <w:r>
        <w:rPr>
          <w:i/>
          <w:szCs w:val="28"/>
        </w:rPr>
        <w:t>.</w:t>
      </w:r>
      <w:proofErr w:type="gramEnd"/>
      <w:r>
        <w:rPr>
          <w:i/>
          <w:szCs w:val="28"/>
        </w:rPr>
        <w:t xml:space="preserve"> </w:t>
      </w:r>
      <w:r>
        <w:rPr>
          <w:b/>
          <w:szCs w:val="28"/>
        </w:rPr>
        <w:t xml:space="preserve">Дата первого заседания Комиссии </w:t>
      </w:r>
      <w:r>
        <w:rPr>
          <w:b/>
          <w:szCs w:val="28"/>
        </w:rPr>
        <w:t>является датой начала переговоров.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5.3. На первом заседании комиссии председательствует координатор стороны, инициировавшей переговоры.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lastRenderedPageBreak/>
        <w:t xml:space="preserve">5.4. Заседания комиссии оформляются </w:t>
      </w:r>
      <w:r>
        <w:rPr>
          <w:b/>
          <w:szCs w:val="28"/>
        </w:rPr>
        <w:t>протоколом,</w:t>
      </w:r>
      <w:r>
        <w:rPr>
          <w:szCs w:val="28"/>
        </w:rPr>
        <w:t xml:space="preserve"> который ведет один из членов комиссии по поручению председателя. Протоко</w:t>
      </w:r>
      <w:r>
        <w:rPr>
          <w:szCs w:val="28"/>
        </w:rPr>
        <w:t xml:space="preserve">л не позже начала следующего </w:t>
      </w:r>
      <w:proofErr w:type="gramStart"/>
      <w:r>
        <w:rPr>
          <w:szCs w:val="28"/>
        </w:rPr>
        <w:t>заседании</w:t>
      </w:r>
      <w:proofErr w:type="gramEnd"/>
      <w:r>
        <w:rPr>
          <w:szCs w:val="28"/>
        </w:rPr>
        <w:t xml:space="preserve"> комиссии подписывается координаторами сторон, размножается в двух экземплярах и передается координаторам сторон.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5.5. Решение комиссии считается принятым, если за его принятие высказались координаторы каждой стороны с</w:t>
      </w:r>
      <w:r>
        <w:rPr>
          <w:szCs w:val="28"/>
        </w:rPr>
        <w:t xml:space="preserve">оциального партнерства, </w:t>
      </w:r>
      <w:proofErr w:type="gramStart"/>
      <w:r>
        <w:rPr>
          <w:szCs w:val="28"/>
        </w:rPr>
        <w:t>образовавших</w:t>
      </w:r>
      <w:proofErr w:type="gramEnd"/>
      <w:r>
        <w:rPr>
          <w:szCs w:val="28"/>
        </w:rPr>
        <w:t xml:space="preserve"> Комиссию.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5.6. Ведут подготовку очередных заседаний Комиссии и председательствуют на них координаторы сторон социального партнерства, образовавших Комиссию, по очереди.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5.7. Решение о назначении председательствующего на</w:t>
      </w:r>
      <w:r>
        <w:rPr>
          <w:szCs w:val="28"/>
        </w:rPr>
        <w:t xml:space="preserve"> следующее заседание Комиссии принимается Комиссией каждый раз перед окончанием очередного заседания.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5.8. Координатор стороны, назначенный председательствующим на следующее заседание Комиссии: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5.8.1. обеспечивает взаимодействие сторон с целью достижения с</w:t>
      </w:r>
      <w:r>
        <w:rPr>
          <w:szCs w:val="28"/>
        </w:rPr>
        <w:t>огласия между ними при выработке проектов решений Комиссии, выносимых на рассмотрение следующего заседания Комиссии;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5.8.2. утверждает по предложениям сторон перечень и состав рабочих групп (и их руководителей), создаваемых для подготовки мероприятий и про</w:t>
      </w:r>
      <w:r>
        <w:rPr>
          <w:szCs w:val="28"/>
        </w:rPr>
        <w:t>ектов решений Комиссии;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5.8.3. председательствует на заседании Комиссии и организует ее работу;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5.8.4. проводит в период между заседаниями Комиссии консультации по вопросам, требующим принятия оперативного решения.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5.9. Представители сторон, подписавших ко</w:t>
      </w:r>
      <w:r>
        <w:rPr>
          <w:szCs w:val="28"/>
        </w:rPr>
        <w:t>ллективный договор,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договора.</w:t>
      </w: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 xml:space="preserve">5.10. Изменения и дополнения в коллективный договор вносятся в порядке, </w:t>
      </w:r>
      <w:r>
        <w:rPr>
          <w:szCs w:val="28"/>
        </w:rPr>
        <w:t>установленном для его заключения (инициатива одной из сторон, переговоры, выработка согласованного проекта изменений и дополнений, обсуждение в подразделениях и экспертиза в территориальном комитете профсоюза, доработка проекта, утверждение на собрании /ко</w:t>
      </w:r>
      <w:r>
        <w:rPr>
          <w:szCs w:val="28"/>
        </w:rPr>
        <w:t>нференции/, регистрация). Решение по представленному одной из сторон проекту изменений условий коллективного договора Комиссия принимает в течение месяца со дня его подачи. Редакционные изменения по отдельным позициям коллективного договора согласовываются</w:t>
      </w:r>
      <w:r>
        <w:rPr>
          <w:szCs w:val="28"/>
        </w:rPr>
        <w:t xml:space="preserve"> Комиссией в течение двух недель со дня их представления в комиссию.</w:t>
      </w:r>
    </w:p>
    <w:p w:rsidR="003572EC" w:rsidRDefault="003572EC">
      <w:pPr>
        <w:ind w:left="-360" w:firstLine="540"/>
        <w:jc w:val="both"/>
        <w:rPr>
          <w:b/>
          <w:szCs w:val="28"/>
        </w:rPr>
      </w:pPr>
    </w:p>
    <w:p w:rsidR="003572EC" w:rsidRDefault="000500BB">
      <w:pPr>
        <w:ind w:left="-360" w:firstLine="540"/>
        <w:jc w:val="center"/>
        <w:rPr>
          <w:b/>
          <w:szCs w:val="28"/>
        </w:rPr>
      </w:pPr>
      <w:r>
        <w:rPr>
          <w:b/>
          <w:szCs w:val="28"/>
        </w:rPr>
        <w:lastRenderedPageBreak/>
        <w:t>6. Обеспечение деятельности Комиссии</w:t>
      </w:r>
    </w:p>
    <w:p w:rsidR="003572EC" w:rsidRDefault="003572EC">
      <w:pPr>
        <w:ind w:left="-360" w:firstLine="540"/>
        <w:jc w:val="center"/>
        <w:rPr>
          <w:szCs w:val="28"/>
        </w:rPr>
      </w:pPr>
    </w:p>
    <w:p w:rsidR="003572EC" w:rsidRDefault="000500BB">
      <w:pPr>
        <w:spacing w:line="276" w:lineRule="auto"/>
        <w:ind w:left="-360" w:firstLine="540"/>
        <w:jc w:val="both"/>
        <w:rPr>
          <w:szCs w:val="28"/>
        </w:rPr>
      </w:pPr>
      <w:r>
        <w:rPr>
          <w:szCs w:val="28"/>
        </w:rPr>
        <w:t>6.1. Организационное и материально - техническое обеспечение деятельности Комиссии осуществляется Работодателем.</w:t>
      </w:r>
    </w:p>
    <w:p w:rsidR="003572EC" w:rsidRDefault="003572EC">
      <w:pPr>
        <w:rPr>
          <w:szCs w:val="28"/>
        </w:rPr>
      </w:pPr>
    </w:p>
    <w:sectPr w:rsidR="003572EC" w:rsidSect="003572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72EC"/>
    <w:rsid w:val="000500BB"/>
    <w:rsid w:val="0035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9C4F21"/>
    <w:pPr>
      <w:keepNext/>
      <w:jc w:val="center"/>
      <w:outlineLvl w:val="1"/>
    </w:pPr>
    <w:rPr>
      <w:b/>
      <w:sz w:val="32"/>
    </w:rPr>
  </w:style>
  <w:style w:type="character" w:customStyle="1" w:styleId="2">
    <w:name w:val="Заголовок 2 Знак"/>
    <w:basedOn w:val="a0"/>
    <w:link w:val="Heading2"/>
    <w:semiHidden/>
    <w:qFormat/>
    <w:rsid w:val="009C4F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C4F21"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F218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F21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3572EC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rsid w:val="003572EC"/>
    <w:pPr>
      <w:spacing w:after="140" w:line="276" w:lineRule="auto"/>
    </w:pPr>
  </w:style>
  <w:style w:type="paragraph" w:styleId="a7">
    <w:name w:val="List"/>
    <w:basedOn w:val="a6"/>
    <w:rsid w:val="003572E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572E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572EC"/>
    <w:pPr>
      <w:suppressLineNumbers/>
    </w:pPr>
    <w:rPr>
      <w:rFonts w:ascii="PT Astra Serif" w:hAnsi="PT Astra Serif" w:cs="Noto Sans Devanagari"/>
    </w:rPr>
  </w:style>
  <w:style w:type="paragraph" w:styleId="21">
    <w:name w:val="Body Text 2"/>
    <w:basedOn w:val="a"/>
    <w:link w:val="20"/>
    <w:unhideWhenUsed/>
    <w:qFormat/>
    <w:rsid w:val="009C4F21"/>
    <w:pPr>
      <w:jc w:val="both"/>
    </w:pPr>
    <w:rPr>
      <w:rFonts w:ascii="Peterburg" w:hAnsi="Peterburg"/>
    </w:rPr>
  </w:style>
  <w:style w:type="paragraph" w:customStyle="1" w:styleId="FR2">
    <w:name w:val="FR2"/>
    <w:qFormat/>
    <w:rsid w:val="009C4F21"/>
    <w:pPr>
      <w:widowControl w:val="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9">
    <w:name w:val="Колонтитул"/>
    <w:basedOn w:val="a"/>
    <w:qFormat/>
    <w:rsid w:val="003572EC"/>
  </w:style>
  <w:style w:type="paragraph" w:customStyle="1" w:styleId="Header">
    <w:name w:val="Header"/>
    <w:basedOn w:val="a"/>
    <w:link w:val="a3"/>
    <w:uiPriority w:val="99"/>
    <w:semiHidden/>
    <w:unhideWhenUsed/>
    <w:rsid w:val="00F218A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semiHidden/>
    <w:unhideWhenUsed/>
    <w:rsid w:val="00F218AE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4E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00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0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Пользователь Windows</cp:lastModifiedBy>
  <cp:revision>3</cp:revision>
  <dcterms:created xsi:type="dcterms:W3CDTF">2025-06-21T00:40:00Z</dcterms:created>
  <dcterms:modified xsi:type="dcterms:W3CDTF">2025-06-21T00:40:00Z</dcterms:modified>
  <dc:language>ru-RU</dc:language>
</cp:coreProperties>
</file>